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A151D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高端智能装备制造企业</w:t>
      </w:r>
    </w:p>
    <w:p w14:paraId="15811636">
      <w:pPr>
        <w:rPr>
          <w:rFonts w:hint="default" w:eastAsia="宋体"/>
          <w:b/>
          <w:bCs/>
          <w:lang w:val="en-US" w:eastAsia="zh-CN"/>
        </w:rPr>
      </w:pPr>
      <w:bookmarkStart w:id="0" w:name="heading_0"/>
      <w:r>
        <w:rPr>
          <w:rFonts w:hint="eastAsia"/>
          <w:b/>
          <w:bCs/>
        </w:rPr>
        <w:t>整体版式</w:t>
      </w:r>
      <w:r>
        <w:rPr>
          <w:rFonts w:hint="eastAsia"/>
          <w:b/>
          <w:bCs/>
          <w:lang w:val="en-US" w:eastAsia="zh-CN"/>
        </w:rPr>
        <w:t>设计要求</w:t>
      </w:r>
    </w:p>
    <w:p w14:paraId="32711C53">
      <w:pPr>
        <w:rPr>
          <w:rFonts w:hint="eastAsia"/>
        </w:rPr>
      </w:pPr>
    </w:p>
    <w:p w14:paraId="7128E6F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</w:rPr>
      </w:pPr>
      <w:r>
        <w:rPr>
          <w:rFonts w:hint="eastAsia"/>
        </w:rPr>
        <w:t>风格：</w:t>
      </w:r>
      <w:r>
        <w:rPr>
          <w:rFonts w:ascii="宋体" w:hAnsi="宋体" w:eastAsia="宋体" w:cs="宋体"/>
          <w:sz w:val="24"/>
          <w:szCs w:val="24"/>
        </w:rPr>
        <w:t>简约商务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湖蓝色为主，</w:t>
      </w:r>
      <w:r>
        <w:rPr>
          <w:rFonts w:hint="eastAsia"/>
        </w:rPr>
        <w:t>暖金</w:t>
      </w:r>
      <w:r>
        <w:rPr>
          <w:rFonts w:hint="eastAsia"/>
          <w:lang w:val="en-US" w:eastAsia="zh-CN"/>
        </w:rPr>
        <w:t>色</w:t>
      </w:r>
      <w:r>
        <w:rPr>
          <w:rFonts w:hint="eastAsia"/>
        </w:rPr>
        <w:t>点缀</w:t>
      </w:r>
    </w:p>
    <w:p w14:paraId="22AD5A5C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适当在页面增加装饰，使得页面样式丰富</w:t>
      </w:r>
    </w:p>
    <w:p w14:paraId="78870F52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各级标题样式加装饰线条；重点内容可使用浅色色块提示。核心内容用浅色块高亮，主次清晰</w:t>
      </w:r>
    </w:p>
    <w:p w14:paraId="1F7354E5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版式工整对齐、留白匀称。照片需要大图展示。</w:t>
      </w:r>
    </w:p>
    <w:p w14:paraId="55F8DBCF">
      <w:pPr>
        <w:numPr>
          <w:ilvl w:val="0"/>
          <w:numId w:val="0"/>
        </w:numPr>
        <w:spacing w:line="360" w:lineRule="auto"/>
        <w:ind w:leftChars="0"/>
        <w:rPr>
          <w:rFonts w:hint="default"/>
          <w:lang w:val="en-US" w:eastAsia="zh-CN"/>
        </w:rPr>
      </w:pPr>
    </w:p>
    <w:p w14:paraId="0F8D0C8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FC2CF66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P01 封面页</w:t>
      </w:r>
      <w:bookmarkEnd w:id="0"/>
    </w:p>
    <w:p w14:paraId="5E459D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：智能装备 · 精密智造</w:t>
      </w:r>
    </w:p>
    <w:p w14:paraId="7C7157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：匠心智造 · 赋能工业数字化转型</w:t>
      </w:r>
    </w:p>
    <w:p w14:paraId="67EF40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英文标语</w:t>
      </w:r>
      <w:r>
        <w:rPr>
          <w:rFonts w:ascii="Arial" w:hAnsi="Arial" w:eastAsia="等线" w:cs="Arial"/>
          <w:sz w:val="22"/>
        </w:rPr>
        <w:t>：INTELLIGENT EQUIPMENT · SMART MANUFACTURING</w:t>
      </w:r>
    </w:p>
    <w:p w14:paraId="2B429B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深耕高端智能装备 助力全球智能制造升级</w:t>
      </w:r>
    </w:p>
    <w:p w14:paraId="4F2811DE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b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sz w:val="22"/>
          <w:lang w:val="en-US" w:eastAsia="zh-CN"/>
        </w:rPr>
        <w:t>【此页需要大图展示】</w:t>
      </w:r>
    </w:p>
    <w:p w14:paraId="4925F770">
      <w:pPr>
        <w:spacing w:before="120" w:after="120" w:line="288" w:lineRule="auto"/>
        <w:ind w:left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402840" cy="1782445"/>
            <wp:effectExtent l="0" t="0" r="16510" b="8255"/>
            <wp:docPr id="8" name="图片 8" descr="企业宣传册配图生成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企业宣传册配图生成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heading_2"/>
    </w:p>
    <w:p w14:paraId="0C67350D">
      <w:pPr>
        <w:spacing w:before="120" w:after="120" w:line="288" w:lineRule="auto"/>
        <w:ind w:left="0"/>
        <w:jc w:val="left"/>
        <w:rPr>
          <w:rFonts w:hint="eastAsia" w:eastAsia="宋体"/>
          <w:lang w:eastAsia="zh-CN"/>
        </w:rPr>
      </w:pPr>
    </w:p>
    <w:p w14:paraId="5E25B497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P0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2</w:t>
      </w:r>
      <w:r>
        <w:rPr>
          <w:rFonts w:ascii="Arial" w:hAnsi="Arial" w:eastAsia="等线" w:cs="Arial"/>
          <w:b/>
          <w:sz w:val="32"/>
        </w:rPr>
        <w:t xml:space="preserve"> 企业简介</w:t>
      </w:r>
      <w:bookmarkEnd w:id="1"/>
    </w:p>
    <w:p w14:paraId="602DD4B3">
      <w:pPr>
        <w:pStyle w:val="4"/>
        <w:bidi w:val="0"/>
      </w:pPr>
      <w:r>
        <w:t>深耕智造十余载 专业智能装备服务商</w:t>
      </w:r>
    </w:p>
    <w:p w14:paraId="273019EE">
      <w:pPr>
        <w:pStyle w:val="5"/>
        <w:bidi w:val="0"/>
        <w:rPr>
          <w:rFonts w:ascii="Arial" w:hAnsi="Arial" w:eastAsia="等线" w:cs="Arial"/>
          <w:sz w:val="22"/>
        </w:rPr>
      </w:pPr>
      <w:r>
        <w:t>一站式智能自动化装备与工业系统解决方案服务商</w:t>
      </w:r>
    </w:p>
    <w:p w14:paraId="73B68BAF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本企业成立于2012年，坐落于珠三角智能制造核心产业园，是一家集研发、设计、生产、销售、服务于一体的国家级高新技术企业、广东省专精特新企业。公司总占地面积52000平方米，现有员工426人，其中专业研发技术人员98人。企业专注非标智能自动化设备、工业机器人集成产线、精密检测装备、数字化工厂系统研发制造，具备全流程定制化解决方案交付能力，深耕智能制造行业十余年，服务全国及海外数千家制造企业。</w:t>
      </w:r>
    </w:p>
    <w:p w14:paraId="19D57C1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1EDC84DE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成立13年｜52000㎡智造基地｜426名专业员工｜98人研发团队｜500+落地项目｜36项实用新型专利｜12项发明专利</w:t>
      </w:r>
    </w:p>
    <w:p w14:paraId="189762F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ascii="Arial" w:hAnsi="Arial" w:eastAsia="等线" w:cs="Arial"/>
          <w:b/>
          <w:sz w:val="32"/>
        </w:rPr>
        <w:drawing>
          <wp:inline distT="0" distB="0" distL="114300" distR="114300">
            <wp:extent cx="2745105" cy="1537335"/>
            <wp:effectExtent l="0" t="0" r="17145" b="5715"/>
            <wp:docPr id="2" name="图片 2" descr="企业宣传册配图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企业宣传册配图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3185D">
      <w:pPr>
        <w:spacing w:before="320" w:after="120" w:line="288" w:lineRule="auto"/>
        <w:ind w:left="0"/>
        <w:jc w:val="left"/>
        <w:outlineLvl w:val="1"/>
      </w:pPr>
      <w:bookmarkStart w:id="2" w:name="heading_3"/>
      <w:r>
        <w:rPr>
          <w:rFonts w:ascii="Arial" w:hAnsi="Arial" w:eastAsia="等线" w:cs="Arial"/>
          <w:b/>
          <w:sz w:val="32"/>
        </w:rPr>
        <w:t>P0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3</w:t>
      </w:r>
      <w:r>
        <w:rPr>
          <w:rFonts w:ascii="Arial" w:hAnsi="Arial" w:eastAsia="等线" w:cs="Arial"/>
          <w:b/>
          <w:sz w:val="32"/>
        </w:rPr>
        <w:t xml:space="preserve"> 企业使命·愿景·核心价值观</w:t>
      </w:r>
      <w:bookmarkEnd w:id="2"/>
    </w:p>
    <w:p w14:paraId="7FE82A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：初心致远 智造担当</w:t>
      </w:r>
    </w:p>
    <w:p w14:paraId="35B0A3A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：以初心铸品质 以创新领未来</w:t>
      </w:r>
    </w:p>
    <w:p w14:paraId="7A7AD3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企业始终坚守高端智造初心，摒弃粗放式发展，专注技术深耕与品质沉淀。立足智能制造行业发展趋势，以客户需求为核心、技术创新为驱动、品质服务为基石，持续为制造业转型升级赋能，打造极具核心竞争力的民族智能装备品牌。</w:t>
      </w:r>
    </w:p>
    <w:p w14:paraId="0DF022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企业使命</w:t>
      </w:r>
      <w:r>
        <w:rPr>
          <w:rFonts w:ascii="Arial" w:hAnsi="Arial" w:eastAsia="等线" w:cs="Arial"/>
          <w:sz w:val="22"/>
        </w:rPr>
        <w:t>：让制造更智能、更稳定、更高效，为产业升级持续创造价值</w:t>
      </w:r>
    </w:p>
    <w:p w14:paraId="60F8DE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企业愿景</w:t>
      </w:r>
      <w:r>
        <w:rPr>
          <w:rFonts w:ascii="Arial" w:hAnsi="Arial" w:eastAsia="等线" w:cs="Arial"/>
          <w:sz w:val="22"/>
        </w:rPr>
        <w:t>：成为全球制造业值得信赖的智能装备一体化服务商</w:t>
      </w:r>
    </w:p>
    <w:p w14:paraId="53B699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核心价值观</w:t>
      </w:r>
      <w:r>
        <w:rPr>
          <w:rFonts w:ascii="Arial" w:hAnsi="Arial" w:eastAsia="等线" w:cs="Arial"/>
          <w:sz w:val="22"/>
        </w:rPr>
        <w:t>：客户为本、创新为魂、品质为根、诚信为基、实干为要</w:t>
      </w:r>
    </w:p>
    <w:p w14:paraId="0DB80AA5">
      <w:pPr>
        <w:spacing w:before="320" w:after="120" w:line="288" w:lineRule="auto"/>
        <w:ind w:left="0"/>
        <w:jc w:val="left"/>
        <w:outlineLvl w:val="1"/>
      </w:pPr>
      <w:bookmarkStart w:id="3" w:name="heading_4"/>
      <w:r>
        <w:rPr>
          <w:rFonts w:ascii="Arial" w:hAnsi="Arial" w:eastAsia="等线" w:cs="Arial"/>
          <w:b/>
          <w:sz w:val="32"/>
        </w:rPr>
        <w:t>P0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4</w:t>
      </w:r>
      <w:r>
        <w:rPr>
          <w:rFonts w:ascii="Arial" w:hAnsi="Arial" w:eastAsia="等线" w:cs="Arial"/>
          <w:b/>
          <w:sz w:val="32"/>
        </w:rPr>
        <w:t xml:space="preserve"> 发展历程</w:t>
      </w:r>
      <w:bookmarkEnd w:id="3"/>
    </w:p>
    <w:p w14:paraId="35D9DE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：深耕不辍 逐光前行</w:t>
      </w:r>
    </w:p>
    <w:p w14:paraId="23DC94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：十三年匠心沉淀 稳步铸就智造实力</w:t>
      </w:r>
    </w:p>
    <w:p w14:paraId="080260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：从初创深耕非标设备，到规模化智能装备智造，再到全球化解决方案输出，企业每一步发展都立足技术创新与市场深耕，稳步完成产业升级、技术迭代、产能扩容、市场拓界的全方位突破。</w:t>
      </w:r>
    </w:p>
    <w:p w14:paraId="35C10C2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2012年｜企业正式成立，切入非标自动化设备研发制造领域；2015年｜扩建精密生产车间，升级数控加工设备，提升精密智造能力；2017年｜布局工业机器人集成领域，推出一体化产线解决方案；2019年｜获评国家级高新技术企业，夯实技术研发体系；2021年｜建成数字化仿真实验室，实现项目可视化仿真研发；2023年｜深耕新能源、汽车零部件赛道，拓展海内外市场；2025年｜升级智能智造基地，完善全球交付与售后运维体系。</w:t>
      </w:r>
    </w:p>
    <w:p w14:paraId="6F344C1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drawing>
          <wp:inline distT="0" distB="0" distL="114300" distR="114300">
            <wp:extent cx="1991360" cy="1048385"/>
            <wp:effectExtent l="0" t="0" r="8890" b="18415"/>
            <wp:docPr id="4" name="图片 4" descr="制造机械企业宣传画册内容规划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制造机械企业宣传画册内容规划 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AC1C2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3249DDDC">
      <w:pPr>
        <w:spacing w:before="320" w:after="120" w:line="288" w:lineRule="auto"/>
        <w:ind w:left="0"/>
        <w:jc w:val="left"/>
        <w:outlineLvl w:val="1"/>
      </w:pPr>
      <w:bookmarkStart w:id="4" w:name="heading_5"/>
      <w:r>
        <w:rPr>
          <w:rFonts w:ascii="Arial" w:hAnsi="Arial" w:eastAsia="等线" w:cs="Arial"/>
          <w:b/>
          <w:sz w:val="32"/>
        </w:rPr>
        <w:t>P0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5</w:t>
      </w:r>
      <w:r>
        <w:rPr>
          <w:rFonts w:ascii="Arial" w:hAnsi="Arial" w:eastAsia="等线" w:cs="Arial"/>
          <w:b/>
          <w:sz w:val="32"/>
        </w:rPr>
        <w:t xml:space="preserve"> 技术创新</w:t>
      </w:r>
      <w:bookmarkEnd w:id="4"/>
    </w:p>
    <w:p w14:paraId="049057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：技术为核 创新驱动</w:t>
      </w:r>
    </w:p>
    <w:p w14:paraId="39406C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：自研核心技术 构筑智能制造核心壁垒</w:t>
      </w:r>
    </w:p>
    <w:p w14:paraId="619A14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企业坚持自主研发创新，将每年营收15%以上投入技术研发与设备迭代。聚焦工业机器人集成、机器视觉检测、精密传动控制、数字化产线仿真、柔性智能制造五大核心技术领域，搭建专业研发实验室，拥有数十项自主知识产权，可攻克各类复杂工艺难题，为客户提供差异化、智能化、定制化技术方案。</w:t>
      </w:r>
    </w:p>
    <w:p w14:paraId="1A3E9137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核心技术板块</w:t>
      </w:r>
      <w:r>
        <w:rPr>
          <w:rFonts w:ascii="Arial" w:hAnsi="Arial" w:eastAsia="等线" w:cs="Arial"/>
          <w:sz w:val="22"/>
        </w:rPr>
        <w:t>：机器人智能集成技术、高精度视觉检测技术、精密定位传动技术、产线数字化仿真技术、柔性生产控制系统、智能数据采集技术</w:t>
      </w:r>
    </w:p>
    <w:p w14:paraId="09BBFE14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1849755" cy="1729105"/>
            <wp:effectExtent l="0" t="0" r="17145" b="4445"/>
            <wp:docPr id="6" name="图片 6" descr="企业宣传册配图生成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企业宣传册配图生成 (7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FFA17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2888DD3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30383671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571B3EB2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355D4CB">
      <w:pPr>
        <w:spacing w:before="320" w:after="120" w:line="288" w:lineRule="auto"/>
        <w:ind w:left="0"/>
        <w:jc w:val="left"/>
        <w:outlineLvl w:val="1"/>
      </w:pPr>
      <w:bookmarkStart w:id="5" w:name="heading_8"/>
      <w:r>
        <w:rPr>
          <w:rFonts w:ascii="Arial" w:hAnsi="Arial" w:eastAsia="等线" w:cs="Arial"/>
          <w:b/>
          <w:sz w:val="32"/>
        </w:rPr>
        <w:t>P0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6</w:t>
      </w:r>
      <w:r>
        <w:rPr>
          <w:rFonts w:ascii="Arial" w:hAnsi="Arial" w:eastAsia="等线" w:cs="Arial"/>
          <w:b/>
          <w:sz w:val="32"/>
        </w:rPr>
        <w:t xml:space="preserve"> 产品优势</w:t>
      </w:r>
      <w:bookmarkEnd w:id="5"/>
    </w:p>
    <w:p w14:paraId="1AC41F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：硬核产品实力 铸就品质标杆</w:t>
      </w:r>
    </w:p>
    <w:p w14:paraId="6E6801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：高稳定·高精度·高柔性·高适配</w:t>
      </w:r>
    </w:p>
    <w:p w14:paraId="22B37B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依托自研技术与标准化生产体系，企业产品区别于行业通用设备，具备更强的场景适配性与运行稳定性。设备采用模块化结构设计，核心元器件均选用国内外一线品牌，经过多轮高低负荷测试，故障率低、使用寿命长，可适配多品种、柔性化生产场景，大幅降低客户生产与运维成本。</w:t>
      </w:r>
    </w:p>
    <w:p w14:paraId="11A10E55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核心产品优势</w:t>
      </w:r>
      <w:r>
        <w:rPr>
          <w:rFonts w:ascii="Arial" w:hAnsi="Arial" w:eastAsia="等线" w:cs="Arial"/>
          <w:sz w:val="22"/>
        </w:rPr>
        <w:t>：定制化适配性强、运行稳定故障率低、检测精度误差可控、柔性生产兼容性高、交付周期高效可控、售后响应极速高效、设备节能降耗环保、模块化易升级改造</w:t>
      </w:r>
    </w:p>
    <w:p w14:paraId="0C2101A3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</w:p>
    <w:p w14:paraId="67C65F99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2443480" cy="1856105"/>
            <wp:effectExtent l="0" t="0" r="13970" b="10795"/>
            <wp:docPr id="7" name="图片 7" descr="企业宣传册配图生成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企业宣传册配图生成 (3)"/>
                    <pic:cNvPicPr>
                      <a:picLocks noChangeAspect="1"/>
                    </pic:cNvPicPr>
                  </pic:nvPicPr>
                  <pic:blipFill>
                    <a:blip r:embed="rId10"/>
                    <a:srcRect t="17471" b="19041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185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7B777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</w:p>
    <w:p w14:paraId="571A2805">
      <w:pPr>
        <w:spacing w:before="320" w:after="120" w:line="288" w:lineRule="auto"/>
        <w:ind w:left="0"/>
        <w:jc w:val="left"/>
        <w:outlineLvl w:val="1"/>
      </w:pPr>
      <w:bookmarkStart w:id="6" w:name="heading_9"/>
      <w:r>
        <w:rPr>
          <w:rFonts w:ascii="Arial" w:hAnsi="Arial" w:eastAsia="等线" w:cs="Arial"/>
          <w:b/>
          <w:sz w:val="32"/>
        </w:rPr>
        <w:t>P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07</w:t>
      </w:r>
      <w:r>
        <w:rPr>
          <w:rFonts w:ascii="Arial" w:hAnsi="Arial" w:eastAsia="等线" w:cs="Arial"/>
          <w:b/>
          <w:sz w:val="32"/>
        </w:rPr>
        <w:t xml:space="preserve"> 生产制造实力</w:t>
      </w:r>
      <w:bookmarkEnd w:id="6"/>
    </w:p>
    <w:p w14:paraId="31FC93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：现代化智造基地 规模化产能保障</w:t>
      </w:r>
    </w:p>
    <w:p w14:paraId="19D4A3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：全自主生产体系 严控每一处工艺细节</w:t>
      </w:r>
    </w:p>
    <w:p w14:paraId="1DA5C4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企业拥有52000㎡现代化标准化智造基地，划分精密加工车间、设备装配车间、机器人集成车间、检测调试车间、成品仓储五大功能区域，配备数控加工中心、精密磨床、全自动切割机、三维检测仪器等高端生产检测设备。实现从零部件精密加工、结构装配、系统集成、整机调试到成品出库全自主生产，规模化产能可承接大型整线定制项目。</w:t>
      </w:r>
    </w:p>
    <w:p w14:paraId="3E7457B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87"/>
        <w:gridCol w:w="3472"/>
        <w:gridCol w:w="1386"/>
      </w:tblGrid>
      <w:tr w14:paraId="4C07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9F4989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车间名称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7A8D4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占地面积 (㎡)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74970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占比</w:t>
            </w:r>
          </w:p>
        </w:tc>
      </w:tr>
      <w:tr w14:paraId="3D95B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4610E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精密加工车间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E9770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15600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38E9A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30%</w:t>
            </w:r>
          </w:p>
        </w:tc>
      </w:tr>
      <w:tr w14:paraId="31321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EE87D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设备装配车间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0BA69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13000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F4DE7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25%</w:t>
            </w:r>
          </w:p>
        </w:tc>
      </w:tr>
      <w:tr w14:paraId="0C13C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4AF0B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机器人集成车间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E4D71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10400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DF2B7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20%</w:t>
            </w:r>
          </w:p>
        </w:tc>
      </w:tr>
      <w:tr w14:paraId="497FE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F1341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检测调试车间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FD8C4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7800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8060B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15%</w:t>
            </w:r>
          </w:p>
        </w:tc>
      </w:tr>
      <w:tr w14:paraId="5B058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BC286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成品仓储车间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B3447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5200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66045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10%</w:t>
            </w:r>
          </w:p>
        </w:tc>
      </w:tr>
    </w:tbl>
    <w:p w14:paraId="2BD9003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6A56D512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23F7B32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C7A1884">
      <w:pPr>
        <w:spacing w:before="320" w:after="120" w:line="288" w:lineRule="auto"/>
        <w:ind w:left="0"/>
        <w:jc w:val="left"/>
        <w:outlineLvl w:val="1"/>
      </w:pPr>
      <w:bookmarkStart w:id="7" w:name="heading_10"/>
      <w:r>
        <w:rPr>
          <w:rFonts w:ascii="Arial" w:hAnsi="Arial" w:eastAsia="等线" w:cs="Arial"/>
          <w:b/>
          <w:sz w:val="32"/>
        </w:rPr>
        <w:t>P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08</w:t>
      </w:r>
      <w:r>
        <w:rPr>
          <w:rFonts w:ascii="Arial" w:hAnsi="Arial" w:eastAsia="等线" w:cs="Arial"/>
          <w:b/>
          <w:sz w:val="32"/>
        </w:rPr>
        <w:t xml:space="preserve"> 研发团队</w:t>
      </w:r>
      <w:bookmarkEnd w:id="7"/>
    </w:p>
    <w:p w14:paraId="6BD230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：精英研发团队 赋能技术迭代</w:t>
      </w:r>
    </w:p>
    <w:p w14:paraId="197A3D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：多领域人才协同 打造核心技术梯队</w:t>
      </w:r>
    </w:p>
    <w:p w14:paraId="6312C4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企业组建98人专业研发团队，汇聚机械结构、电气控制、软件编程、机器视觉、机器人应用、工艺研发六大领域资深工程师，核心研发人员均拥有10年以上智能制造行业从业经验。团队专注技术攻关与产品迭代，可针对行业新工艺、新需求快速研发适配方案，持续保持产品技术行业领先。</w:t>
      </w:r>
    </w:p>
    <w:p w14:paraId="5B281976"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团队核心能力</w:t>
      </w:r>
    </w:p>
    <w:p w14:paraId="67A663B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 xml:space="preserve">结构定制设计：根据客户需求，提供个性化机械结构设计方案。 </w:t>
      </w:r>
    </w:p>
    <w:p w14:paraId="649F2C12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 xml:space="preserve">自动化控制系统开发：自主开发PLC、HMI及运动控制系统，实现设备智能控制。 </w:t>
      </w:r>
    </w:p>
    <w:p w14:paraId="556403AE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 xml:space="preserve">视觉算法研发优化：结合机器视觉技术，提高检测精度与自动识别效率。 </w:t>
      </w:r>
    </w:p>
    <w:p w14:paraId="442C97EE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 xml:space="preserve">机器人程序调试：支持多品牌工业机器人编程、联调及工艺优化。 </w:t>
      </w:r>
    </w:p>
    <w:p w14:paraId="4BE00B41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</w:p>
    <w:p w14:paraId="1A0186FE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</w:p>
    <w:p w14:paraId="297F930A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drawing>
          <wp:inline distT="0" distB="0" distL="114300" distR="114300">
            <wp:extent cx="3559175" cy="1809115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9175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B54FF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</w:p>
    <w:p w14:paraId="5524F996">
      <w:p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22"/>
        </w:rPr>
      </w:pPr>
      <w:bookmarkStart w:id="12" w:name="_GoBack"/>
      <w:bookmarkEnd w:id="12"/>
    </w:p>
    <w:p w14:paraId="59F0D352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666F7AFE">
      <w:pPr>
        <w:spacing w:before="320" w:after="120" w:line="288" w:lineRule="auto"/>
        <w:ind w:left="0"/>
        <w:jc w:val="left"/>
        <w:outlineLvl w:val="1"/>
      </w:pPr>
      <w:bookmarkStart w:id="8" w:name="heading_12"/>
      <w:r>
        <w:rPr>
          <w:rFonts w:ascii="Arial" w:hAnsi="Arial" w:eastAsia="等线" w:cs="Arial"/>
          <w:b/>
          <w:sz w:val="32"/>
        </w:rPr>
        <w:t>P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09</w:t>
      </w:r>
      <w:r>
        <w:rPr>
          <w:rFonts w:ascii="Arial" w:hAnsi="Arial" w:eastAsia="等线" w:cs="Arial"/>
          <w:b/>
          <w:sz w:val="32"/>
        </w:rPr>
        <w:t xml:space="preserve"> 应用行业</w:t>
      </w:r>
      <w:bookmarkEnd w:id="8"/>
    </w:p>
    <w:p w14:paraId="7F80F3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：深耕多领域 赋能千行百业</w:t>
      </w:r>
    </w:p>
    <w:p w14:paraId="77D981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：成熟行业解决方案 适配各类制造场景</w:t>
      </w:r>
    </w:p>
    <w:p w14:paraId="236D7E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凭借灵活的定制能力与成熟的技术方案，企业智能装备广泛应用于汽车零部件、新能源、3C电子、工程机械、物流仓储、精密制造六大核心行业，适配各类精密加工、自动化装配、智能检测、柔性生产场景，累计助力数百家企业实现降本增效、智能升级。</w:t>
      </w:r>
    </w:p>
    <w:p w14:paraId="7355A14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核心应用领域</w:t>
      </w:r>
      <w:r>
        <w:rPr>
          <w:rFonts w:ascii="Arial" w:hAnsi="Arial" w:eastAsia="等线" w:cs="Arial"/>
          <w:sz w:val="22"/>
        </w:rPr>
        <w:t>：</w:t>
      </w:r>
    </w:p>
    <w:p w14:paraId="383D725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汽车零部件：自动化装配、焊接、检测产线；</w:t>
      </w:r>
    </w:p>
    <w:p w14:paraId="2D4439B7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新能源：电池配件、模组智能生产检测设备；</w:t>
      </w:r>
    </w:p>
    <w:p w14:paraId="64FED125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3C电子：精密柔性装配、外观缺陷检测；</w:t>
      </w:r>
    </w:p>
    <w:p w14:paraId="3117A22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工程机械：重型工件搬运、焊接、码垛自动化；</w:t>
      </w:r>
    </w:p>
    <w:p w14:paraId="728DA3EA">
      <w:pPr>
        <w:numPr>
          <w:ilvl w:val="0"/>
          <w:numId w:val="0"/>
        </w:numPr>
        <w:spacing w:before="120" w:after="120" w:line="288" w:lineRule="auto"/>
        <w:ind w:leftChars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物流仓储：智能分拣、输送、仓储系统；</w:t>
      </w:r>
    </w:p>
    <w:p w14:paraId="1018F8E9">
      <w:pPr>
        <w:numPr>
          <w:ilvl w:val="0"/>
          <w:numId w:val="0"/>
        </w:numPr>
        <w:spacing w:before="120" w:after="120" w:line="288" w:lineRule="auto"/>
        <w:ind w:leftChars="0"/>
        <w:jc w:val="left"/>
      </w:pPr>
      <w:r>
        <w:rPr>
          <w:rFonts w:ascii="Arial" w:hAnsi="Arial" w:eastAsia="等线" w:cs="Arial"/>
          <w:sz w:val="22"/>
        </w:rPr>
        <w:t>通用精密制造：全流程自动化改造。</w:t>
      </w:r>
    </w:p>
    <w:p w14:paraId="7C30A464">
      <w:pPr>
        <w:spacing w:before="320" w:after="120" w:line="288" w:lineRule="auto"/>
        <w:ind w:left="0"/>
        <w:jc w:val="left"/>
        <w:outlineLvl w:val="1"/>
      </w:pPr>
      <w:bookmarkStart w:id="9" w:name="heading_13"/>
      <w:r>
        <w:rPr>
          <w:rFonts w:ascii="Arial" w:hAnsi="Arial" w:eastAsia="等线" w:cs="Arial"/>
          <w:b/>
          <w:sz w:val="32"/>
        </w:rPr>
        <w:t>P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10</w:t>
      </w:r>
      <w:r>
        <w:rPr>
          <w:rFonts w:ascii="Arial" w:hAnsi="Arial" w:eastAsia="等线" w:cs="Arial"/>
          <w:b/>
          <w:sz w:val="32"/>
        </w:rPr>
        <w:t xml:space="preserve"> 典型案例</w:t>
      </w:r>
      <w:bookmarkEnd w:id="9"/>
    </w:p>
    <w:p w14:paraId="5CC284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：实力案例 见证智造价值</w:t>
      </w:r>
    </w:p>
    <w:p w14:paraId="270468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：真实落地项目 直观展现交付能力</w:t>
      </w:r>
    </w:p>
    <w:p w14:paraId="21CFC8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：十余年来，企业落地数百个智能制造项目，积累了丰富的行业项目经验。以下精选各行业标杆案例，涵盖整线定制、设备改造、系统集成等不同场景，以真实项目成果，验证企业技术实力与落地服务能力。</w:t>
      </w:r>
    </w:p>
    <w:p w14:paraId="319B85EC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标杆案例展示</w:t>
      </w:r>
      <w:r>
        <w:rPr>
          <w:rFonts w:ascii="Arial" w:hAnsi="Arial" w:eastAsia="等线" w:cs="Arial"/>
          <w:sz w:val="22"/>
        </w:rPr>
        <w:t>：</w:t>
      </w:r>
    </w:p>
    <w:p w14:paraId="26081804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【3C电子柔性产线】针对多品种电子产品打造柔性装配线，支持产品快速换型，适配小批量、多批次生产模式；</w:t>
      </w:r>
    </w:p>
    <w:p w14:paraId="29A6831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D5A760C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【工程机械机器人焊接系统】定制自动化焊接工作站，解决人工焊接偏差问题，生产效率提升30%，产品一致性大幅提升。</w:t>
      </w:r>
    </w:p>
    <w:p w14:paraId="5B877A6B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2042795" cy="1909445"/>
            <wp:effectExtent l="0" t="0" r="14605" b="14605"/>
            <wp:docPr id="11" name="图片 11" descr="企业宣传册配图生成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企业宣传册配图生成 (7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90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8C49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658F5C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10" w:name="heading_18"/>
    </w:p>
    <w:p w14:paraId="4A42FC9D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P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11</w:t>
      </w:r>
      <w:r>
        <w:rPr>
          <w:rFonts w:ascii="Arial" w:hAnsi="Arial" w:eastAsia="等线" w:cs="Arial"/>
          <w:b/>
          <w:sz w:val="32"/>
        </w:rPr>
        <w:t xml:space="preserve"> 联系我们</w:t>
      </w:r>
      <w:bookmarkEnd w:id="10"/>
    </w:p>
    <w:p w14:paraId="53755A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页面标题</w:t>
      </w:r>
      <w:r>
        <w:rPr>
          <w:rFonts w:ascii="Arial" w:hAnsi="Arial" w:eastAsia="等线" w:cs="Arial"/>
          <w:sz w:val="22"/>
        </w:rPr>
        <w:t>：诚携合作 共赢未来</w:t>
      </w:r>
    </w:p>
    <w:p w14:paraId="2D8680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页面副标题</w:t>
      </w:r>
      <w:r>
        <w:rPr>
          <w:rFonts w:ascii="Arial" w:hAnsi="Arial" w:eastAsia="等线" w:cs="Arial"/>
          <w:sz w:val="22"/>
        </w:rPr>
        <w:t>：专业团队为您提供一对一智造解决方案</w:t>
      </w:r>
    </w:p>
    <w:p w14:paraId="60C0C6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正文内容</w:t>
      </w:r>
      <w:r>
        <w:rPr>
          <w:rFonts w:ascii="Arial" w:hAnsi="Arial" w:eastAsia="等线" w:cs="Arial"/>
          <w:sz w:val="22"/>
        </w:rPr>
        <w:t>：无论您有设备定制、整线改造、智能产线搭建、技术咨询等需求，本企业将以专业的技术、优质的产品、完善的服务，为您量身定制高性价比智能制造解决方案，携手共创制造业智能新未来。</w:t>
      </w:r>
    </w:p>
    <w:p w14:paraId="086FFCDE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联系方式</w:t>
      </w:r>
      <w:r>
        <w:rPr>
          <w:rFonts w:ascii="Arial" w:hAnsi="Arial" w:eastAsia="等线" w:cs="Arial"/>
          <w:sz w:val="22"/>
        </w:rPr>
        <w:t>：公司地址：中国·珠三角智能制造产业园；服务热线：400-888-9996；官方邮箱：</w:t>
      </w:r>
      <w:r>
        <w:rPr>
          <w:rFonts w:ascii="Arial" w:hAnsi="Arial" w:eastAsia="等线" w:cs="Arial"/>
          <w:sz w:val="22"/>
        </w:rPr>
        <w:fldChar w:fldCharType="begin"/>
      </w:r>
      <w:r>
        <w:rPr>
          <w:rFonts w:ascii="Arial" w:hAnsi="Arial" w:eastAsia="等线" w:cs="Arial"/>
          <w:sz w:val="22"/>
        </w:rPr>
        <w:instrText xml:space="preserve"> HYPERLINK "mailto:service@equip-tech.com" </w:instrText>
      </w:r>
      <w:r>
        <w:rPr>
          <w:rFonts w:ascii="Arial" w:hAnsi="Arial" w:eastAsia="等线" w:cs="Arial"/>
          <w:sz w:val="22"/>
        </w:rPr>
        <w:fldChar w:fldCharType="separate"/>
      </w:r>
      <w:r>
        <w:rPr>
          <w:rStyle w:val="9"/>
          <w:rFonts w:ascii="Arial" w:hAnsi="Arial" w:eastAsia="等线" w:cs="Arial"/>
          <w:sz w:val="22"/>
        </w:rPr>
        <w:t>service@equip-tech.com</w:t>
      </w:r>
      <w:r>
        <w:rPr>
          <w:rFonts w:ascii="Arial" w:hAnsi="Arial" w:eastAsia="等线" w:cs="Arial"/>
          <w:sz w:val="22"/>
        </w:rPr>
        <w:fldChar w:fldCharType="end"/>
      </w:r>
    </w:p>
    <w:p w14:paraId="765CF497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2507615" cy="1390650"/>
            <wp:effectExtent l="0" t="0" r="6985" b="0"/>
            <wp:docPr id="18" name="图片 18" descr="联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联系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761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26F6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321BB6C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C6FECC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3E762E5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0CA3F802">
      <w:pPr>
        <w:spacing w:before="320" w:after="120" w:line="288" w:lineRule="auto"/>
        <w:ind w:left="0"/>
        <w:jc w:val="left"/>
        <w:outlineLvl w:val="1"/>
        <w:rPr>
          <w:rFonts w:hint="eastAsia" w:eastAsia="等线"/>
          <w:lang w:eastAsia="zh-CN"/>
        </w:rPr>
      </w:pPr>
      <w:bookmarkStart w:id="11" w:name="heading_19"/>
      <w:r>
        <w:rPr>
          <w:rFonts w:ascii="Arial" w:hAnsi="Arial" w:eastAsia="等线" w:cs="Arial"/>
          <w:b/>
          <w:sz w:val="32"/>
        </w:rPr>
        <w:t>封底</w:t>
      </w:r>
      <w:bookmarkEnd w:id="11"/>
      <w:r>
        <w:rPr>
          <w:rFonts w:hint="eastAsia" w:ascii="Arial" w:hAnsi="Arial" w:eastAsia="等线" w:cs="Arial"/>
          <w:b/>
          <w:sz w:val="32"/>
          <w:lang w:eastAsia="zh-CN"/>
        </w:rPr>
        <w:t>（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另起一页</w:t>
      </w:r>
      <w:r>
        <w:rPr>
          <w:rFonts w:hint="eastAsia" w:ascii="Arial" w:hAnsi="Arial" w:eastAsia="等线" w:cs="Arial"/>
          <w:b/>
          <w:sz w:val="32"/>
          <w:lang w:eastAsia="zh-CN"/>
        </w:rPr>
        <w:t>）</w:t>
      </w:r>
    </w:p>
    <w:p w14:paraId="1A7EA4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主标语</w:t>
      </w:r>
      <w:r>
        <w:rPr>
          <w:rFonts w:ascii="Arial" w:hAnsi="Arial" w:eastAsia="等线" w:cs="Arial"/>
          <w:sz w:val="22"/>
        </w:rPr>
        <w:t>：匠心智造 · 赋能工业数字化转型</w:t>
      </w:r>
    </w:p>
    <w:p w14:paraId="0F693C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副标语</w:t>
      </w:r>
      <w:r>
        <w:rPr>
          <w:rFonts w:ascii="Arial" w:hAnsi="Arial" w:eastAsia="等线" w:cs="Arial"/>
          <w:sz w:val="22"/>
        </w:rPr>
        <w:t>：让制造更智能、更稳定、更高效</w:t>
      </w:r>
    </w:p>
    <w:p w14:paraId="3841BC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品牌标识</w:t>
      </w:r>
      <w:r>
        <w:rPr>
          <w:rFonts w:ascii="Arial" w:hAnsi="Arial" w:eastAsia="等线" w:cs="Arial"/>
          <w:sz w:val="22"/>
        </w:rPr>
        <w:t>：INTELLIGENT EQUIPMENT · SMART MANUFACTURING</w:t>
      </w:r>
    </w:p>
    <w:p w14:paraId="26455A6F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EEE5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7121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1F4FA"/>
    <w:multiLevelType w:val="singleLevel"/>
    <w:tmpl w:val="3611F4F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C6C96"/>
    <w:rsid w:val="00FC02BF"/>
    <w:rsid w:val="01590644"/>
    <w:rsid w:val="02996051"/>
    <w:rsid w:val="04BF3ADE"/>
    <w:rsid w:val="06EB6E0C"/>
    <w:rsid w:val="07E8046E"/>
    <w:rsid w:val="098D7D07"/>
    <w:rsid w:val="0E927B6D"/>
    <w:rsid w:val="15655FDB"/>
    <w:rsid w:val="18950986"/>
    <w:rsid w:val="1D9531D6"/>
    <w:rsid w:val="1F525822"/>
    <w:rsid w:val="210C1A01"/>
    <w:rsid w:val="29257B04"/>
    <w:rsid w:val="2BA7185C"/>
    <w:rsid w:val="32195D2C"/>
    <w:rsid w:val="321E77E6"/>
    <w:rsid w:val="33EB36F8"/>
    <w:rsid w:val="341F7742"/>
    <w:rsid w:val="369462C9"/>
    <w:rsid w:val="3AFE77FD"/>
    <w:rsid w:val="3C3A09D8"/>
    <w:rsid w:val="43686B13"/>
    <w:rsid w:val="43BB4E95"/>
    <w:rsid w:val="47D209FF"/>
    <w:rsid w:val="4B3C4B0D"/>
    <w:rsid w:val="4C5365B2"/>
    <w:rsid w:val="4D491763"/>
    <w:rsid w:val="4DFA2A5E"/>
    <w:rsid w:val="4E8862BB"/>
    <w:rsid w:val="4F363F69"/>
    <w:rsid w:val="528B4BA8"/>
    <w:rsid w:val="57510453"/>
    <w:rsid w:val="57EC0EEF"/>
    <w:rsid w:val="5C2A2760"/>
    <w:rsid w:val="5EE44BC7"/>
    <w:rsid w:val="5F36189D"/>
    <w:rsid w:val="5FA840C8"/>
    <w:rsid w:val="60B82A30"/>
    <w:rsid w:val="60E43825"/>
    <w:rsid w:val="621243C2"/>
    <w:rsid w:val="63D23E09"/>
    <w:rsid w:val="68B15E65"/>
    <w:rsid w:val="68B72779"/>
    <w:rsid w:val="6BF3491C"/>
    <w:rsid w:val="6D325918"/>
    <w:rsid w:val="6E970129"/>
    <w:rsid w:val="73467A28"/>
    <w:rsid w:val="76124539"/>
    <w:rsid w:val="76733229"/>
    <w:rsid w:val="79E24222"/>
    <w:rsid w:val="7A6A04A0"/>
    <w:rsid w:val="7B1623D5"/>
    <w:rsid w:val="7D450D50"/>
    <w:rsid w:val="7E576F8D"/>
    <w:rsid w:val="7F0D1D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3440</Words>
  <Characters>3664</Characters>
  <TotalTime>98</TotalTime>
  <ScaleCrop>false</ScaleCrop>
  <LinksUpToDate>false</LinksUpToDate>
  <CharactersWithSpaces>3716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2026-07-30T06:28:00Z</dcterms:created>
  <dc:creator>Apache POI</dc:creator>
  <cp:lastModifiedBy>抗抗</cp:lastModifiedBy>
  <dcterms:modified xsi:type="dcterms:W3CDTF">2026-09-08T02:39:52Z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{"Label":"1","ContentProducer":"001191110102MACQD9K64010000","ProduceID":"7668204043843767577","ReservedCode1":"","ContentPropagator":"","PropagateID":"","ReservedCode2":""}</vt:lpwstr>
  </property>
  <property fmtid="{D5CDD505-2E9C-101B-9397-08002B2CF9AE}" pid="3" name="KSOTemplateDocerSaveRecord">
    <vt:lpwstr>eyJoZGlkIjoiMjBiMjNhYTMyNzIwOGUwMmM1NWY5ZmFjYWZkMzQyMDciLCJ1c2VySWQiOiIyNjc5MzU5MjYifQ==</vt:lpwstr>
  </property>
  <property fmtid="{D5CDD505-2E9C-101B-9397-08002B2CF9AE}" pid="4" name="KSOProductBuildVer">
    <vt:lpwstr>2052-12.1.0.28043</vt:lpwstr>
  </property>
  <property fmtid="{D5CDD505-2E9C-101B-9397-08002B2CF9AE}" pid="5" name="ICV">
    <vt:lpwstr>7202328466944616927A0AA47244DF3A_13</vt:lpwstr>
  </property>
</Properties>
</file>